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09" w:rsidRPr="00F06909" w:rsidRDefault="00F06909" w:rsidP="00F06909">
      <w:pPr>
        <w:snapToGrid w:val="0"/>
        <w:jc w:val="left"/>
        <w:rPr>
          <w:rFonts w:ascii="仿宋_GB2312" w:eastAsia="仿宋_GB2312" w:hAnsi="华文中宋" w:cs="华文中宋"/>
          <w:sz w:val="32"/>
          <w:szCs w:val="32"/>
        </w:rPr>
      </w:pPr>
      <w:bookmarkStart w:id="0" w:name="_GoBack"/>
      <w:bookmarkEnd w:id="0"/>
      <w:r w:rsidRPr="00F06909">
        <w:rPr>
          <w:rFonts w:ascii="仿宋_GB2312" w:eastAsia="仿宋_GB2312" w:hAnsi="华文中宋" w:cs="华文中宋" w:hint="eastAsia"/>
          <w:sz w:val="32"/>
          <w:szCs w:val="32"/>
        </w:rPr>
        <w:t>附件1</w:t>
      </w:r>
    </w:p>
    <w:p w:rsidR="00F06909" w:rsidRDefault="00F06909" w:rsidP="00F06909">
      <w:pPr>
        <w:snapToGrid w:val="0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F06909" w:rsidRPr="00F06909" w:rsidRDefault="00F06909" w:rsidP="00F06909">
      <w:pPr>
        <w:snapToGrid w:val="0"/>
        <w:jc w:val="center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  <w:r w:rsidRPr="00F06909"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2017年度博士后创新人才支持计划资助学科</w:t>
      </w:r>
    </w:p>
    <w:p w:rsidR="00F06909" w:rsidRDefault="00F06909" w:rsidP="00F06909">
      <w:pPr>
        <w:snapToGrid w:val="0"/>
        <w:jc w:val="center"/>
        <w:rPr>
          <w:rFonts w:ascii="华文中宋" w:eastAsia="华文中宋" w:hAnsi="华文中宋" w:cs="华文中宋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5103"/>
      </w:tblGrid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学科代码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一级学科名称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0701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数学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0702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物理学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0703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化学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0704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天文学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0707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海洋科学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0708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地球物理学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0709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地质学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0710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生物学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0802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机械工程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0804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仪器科学与技术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0805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材料科学与工程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0807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动力工程及工程热物理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0808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电气工程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0809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电子科学与技术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0810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信息与通信工程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0811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控制科学与工程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0812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计算机科学与技术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0825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航空宇航科学与技术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0827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核科学与技术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0828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农业工程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0832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食品科学与工程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1001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基础医学</w:t>
            </w:r>
          </w:p>
        </w:tc>
      </w:tr>
    </w:tbl>
    <w:p w:rsidR="00F06909" w:rsidRDefault="00F06909" w:rsidP="00F06909">
      <w:pPr>
        <w:snapToGrid w:val="0"/>
        <w:jc w:val="center"/>
        <w:rPr>
          <w:rFonts w:ascii="仿宋" w:eastAsia="仿宋" w:hAnsi="仿宋" w:cs="仿宋"/>
          <w:szCs w:val="21"/>
        </w:rPr>
      </w:pPr>
    </w:p>
    <w:p w:rsidR="00F06909" w:rsidRDefault="00F06909" w:rsidP="00F06909">
      <w:pPr>
        <w:snapToGrid w:val="0"/>
        <w:jc w:val="center"/>
        <w:rPr>
          <w:sz w:val="36"/>
          <w:szCs w:val="36"/>
        </w:rPr>
      </w:pPr>
      <w:r>
        <w:rPr>
          <w:rFonts w:ascii="仿宋" w:eastAsia="仿宋" w:hAnsi="仿宋" w:cs="仿宋" w:hint="eastAsia"/>
          <w:szCs w:val="21"/>
        </w:rPr>
        <w:t>注：学科代码及学科名称选自教育部《学位授予和人才培养学科目录（2011年）》</w:t>
      </w:r>
    </w:p>
    <w:p w:rsidR="00F06909" w:rsidRPr="00F06909" w:rsidRDefault="00F06909" w:rsidP="00F06909">
      <w:pPr>
        <w:snapToGrid w:val="0"/>
        <w:spacing w:line="520" w:lineRule="exact"/>
        <w:jc w:val="left"/>
        <w:rPr>
          <w:rFonts w:ascii="仿宋_GB2312" w:eastAsia="仿宋_GB2312" w:hAnsi="华文中宋" w:cs="华文中宋"/>
          <w:sz w:val="32"/>
          <w:szCs w:val="32"/>
        </w:rPr>
      </w:pPr>
      <w:r w:rsidRPr="00F06909">
        <w:rPr>
          <w:rFonts w:ascii="仿宋_GB2312" w:eastAsia="仿宋_GB2312" w:hAnsi="华文中宋" w:cs="华文中宋" w:hint="eastAsia"/>
          <w:sz w:val="32"/>
          <w:szCs w:val="32"/>
        </w:rPr>
        <w:lastRenderedPageBreak/>
        <w:t xml:space="preserve"> 附件2</w:t>
      </w:r>
    </w:p>
    <w:p w:rsidR="00F06909" w:rsidRDefault="00F06909" w:rsidP="00F06909">
      <w:pPr>
        <w:snapToGrid w:val="0"/>
        <w:spacing w:line="52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F06909" w:rsidRDefault="00F06909" w:rsidP="00F06909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2017年度博士后创新人才支持计划重点资助的研究领域</w:t>
      </w:r>
      <w:r>
        <w:rPr>
          <w:rFonts w:ascii="宋体" w:hAnsi="宋体" w:cs="宋体" w:hint="eastAsia"/>
          <w:kern w:val="0"/>
          <w:sz w:val="24"/>
        </w:rPr>
        <w:t>（选自《“十三五”国家科技创新规划》）</w:t>
      </w:r>
    </w:p>
    <w:p w:rsidR="00F06909" w:rsidRDefault="00F06909" w:rsidP="00F06909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3028E0" w:rsidRDefault="003028E0" w:rsidP="00F06909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F06909" w:rsidRDefault="00F06909" w:rsidP="003028E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一、战略性前瞻性重大科学研究领域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纳米科技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量子调控与量子信息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蛋白质机器与生命过程调控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干细胞及转化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依托大科学装置的前沿研究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全球变化及应对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发育的遗传与环境调控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合成生物学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基因编辑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深海、深地、深空、深蓝科学研究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物质深层次结构和宇宙大尺度物理研究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核心数学及应用数学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磁约束核聚变能发展</w:t>
      </w:r>
    </w:p>
    <w:p w:rsidR="00F06909" w:rsidRDefault="00F06909" w:rsidP="003028E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二、现代产业技术领域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现代农业技术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新一代信息技术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智能绿色服务制造技术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新材料技术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清洁高效能源技术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现代交通技术与装备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lastRenderedPageBreak/>
        <w:t>先进高效生物技术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现代食品制造技术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/>
          <w:sz w:val="28"/>
          <w:szCs w:val="28"/>
        </w:rPr>
        <w:t>颠覆性技术</w:t>
      </w:r>
    </w:p>
    <w:p w:rsidR="00F06909" w:rsidRDefault="00F06909" w:rsidP="003028E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三、支撑民生改善和可持续发展的技术领域</w:t>
      </w:r>
    </w:p>
    <w:p w:rsidR="00F06909" w:rsidRPr="003028E0" w:rsidRDefault="00F06909" w:rsidP="003028E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生态环保技术</w:t>
      </w:r>
    </w:p>
    <w:p w:rsidR="00F06909" w:rsidRPr="003028E0" w:rsidRDefault="00F06909" w:rsidP="003028E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资源高效循环利用技术</w:t>
      </w:r>
    </w:p>
    <w:p w:rsidR="00F06909" w:rsidRPr="003028E0" w:rsidRDefault="00F06909" w:rsidP="003028E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人口健康技术</w:t>
      </w:r>
    </w:p>
    <w:p w:rsidR="00F06909" w:rsidRPr="003028E0" w:rsidRDefault="00F06909" w:rsidP="003028E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新型城镇化技术</w:t>
      </w:r>
    </w:p>
    <w:p w:rsidR="00F06909" w:rsidRPr="003028E0" w:rsidRDefault="00F06909" w:rsidP="003028E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现代交通技术与装备</w:t>
      </w:r>
    </w:p>
    <w:p w:rsidR="00F06909" w:rsidRDefault="00F06909" w:rsidP="003028E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四、保障国家安全和战略利益的技术领域</w:t>
      </w:r>
    </w:p>
    <w:p w:rsidR="00F06909" w:rsidRPr="003028E0" w:rsidRDefault="00F06909" w:rsidP="003028E0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海洋资源开发利用技术</w:t>
      </w:r>
    </w:p>
    <w:p w:rsidR="00F06909" w:rsidRPr="003028E0" w:rsidRDefault="00F06909" w:rsidP="003028E0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空天探测、开发和利用技术</w:t>
      </w:r>
    </w:p>
    <w:p w:rsidR="00F06909" w:rsidRPr="003028E0" w:rsidRDefault="00F06909" w:rsidP="003028E0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深地极地技术</w:t>
      </w:r>
    </w:p>
    <w:p w:rsidR="00F06909" w:rsidRPr="003028E0" w:rsidRDefault="00F06909" w:rsidP="003028E0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维护国家安全和支撑反恐的关键技术</w:t>
      </w:r>
    </w:p>
    <w:p w:rsidR="00F06909" w:rsidRDefault="00F06909" w:rsidP="003028E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五、国家科技重大专项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核心电子器件、高端通用芯片及基础软件产品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极大规模集成电路制造装备及成套工艺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新一代宽带无线移动通信网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高档数控机床与基础制造装备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大型油气田及煤层气开发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大型先进</w:t>
      </w:r>
      <w:proofErr w:type="gramStart"/>
      <w:r w:rsidRPr="003028E0">
        <w:rPr>
          <w:rFonts w:ascii="楷体_GB2312" w:eastAsia="楷体_GB2312" w:hAnsi="仿宋" w:hint="eastAsia"/>
          <w:sz w:val="28"/>
          <w:szCs w:val="28"/>
        </w:rPr>
        <w:t>压水堆及高温</w:t>
      </w:r>
      <w:proofErr w:type="gramEnd"/>
      <w:r w:rsidRPr="003028E0">
        <w:rPr>
          <w:rFonts w:ascii="楷体_GB2312" w:eastAsia="楷体_GB2312" w:hAnsi="仿宋" w:hint="eastAsia"/>
          <w:sz w:val="28"/>
          <w:szCs w:val="28"/>
        </w:rPr>
        <w:t>气冷堆核电站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水体污染控制与治理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转基因生物新品种培育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重大新药创制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艾滋病和病毒性肝炎等重大传染病防治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lastRenderedPageBreak/>
        <w:t>大型飞机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高分辨率对地观测系统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载人</w:t>
      </w:r>
      <w:proofErr w:type="gramStart"/>
      <w:r w:rsidRPr="003028E0">
        <w:rPr>
          <w:rFonts w:ascii="楷体_GB2312" w:eastAsia="楷体_GB2312" w:hAnsi="仿宋" w:hint="eastAsia"/>
          <w:sz w:val="28"/>
          <w:szCs w:val="28"/>
        </w:rPr>
        <w:t>航天与探月工</w:t>
      </w:r>
      <w:proofErr w:type="gramEnd"/>
      <w:r w:rsidRPr="003028E0">
        <w:rPr>
          <w:rFonts w:ascii="楷体_GB2312" w:eastAsia="楷体_GB2312" w:hAnsi="仿宋" w:hint="eastAsia"/>
          <w:sz w:val="28"/>
          <w:szCs w:val="28"/>
        </w:rPr>
        <w:t>程</w:t>
      </w:r>
    </w:p>
    <w:p w:rsidR="00F06909" w:rsidRDefault="00F06909" w:rsidP="003028E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六、国家重大战略任务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农业生物遗传改良和可持续发展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能源高效洁净利用与转化的物理化学基础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面向未来人机物融合的信息科学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地球系统过程与资源、环境和灾害效应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新材料设计与制备新原理和新方法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极端环境条件下的制造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重大工程复杂系统的灾变形成及预测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航空航天重大力学问题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医学免疫学问题</w:t>
      </w:r>
    </w:p>
    <w:p w:rsidR="00F06909" w:rsidRDefault="00F06909" w:rsidP="003028E0">
      <w:pPr>
        <w:tabs>
          <w:tab w:val="left" w:pos="1095"/>
        </w:tabs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715D6E" w:rsidRDefault="00715D6E"/>
    <w:sectPr w:rsidR="00715D6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EFC" w:rsidRDefault="00506EFC" w:rsidP="00F06909">
      <w:r>
        <w:separator/>
      </w:r>
    </w:p>
  </w:endnote>
  <w:endnote w:type="continuationSeparator" w:id="0">
    <w:p w:rsidR="00506EFC" w:rsidRDefault="00506EFC" w:rsidP="00F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909" w:rsidRDefault="00F06909">
    <w:pPr>
      <w:pStyle w:val="a4"/>
      <w:rPr>
        <w:rFonts w:ascii="仿宋" w:eastAsia="仿宋" w:hAnsi="仿宋" w:cs="仿宋"/>
        <w:szCs w:val="21"/>
      </w:rPr>
    </w:pPr>
    <w:r>
      <w:rPr>
        <w:rFonts w:ascii="仿宋" w:eastAsia="仿宋" w:hAnsi="仿宋" w:cs="仿宋" w:hint="eastAsia"/>
        <w:szCs w:val="21"/>
      </w:rPr>
      <w:t xml:space="preserve"> </w:t>
    </w:r>
  </w:p>
  <w:p w:rsidR="00F06909" w:rsidRDefault="00F069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EFC" w:rsidRDefault="00506EFC" w:rsidP="00F06909">
      <w:r>
        <w:separator/>
      </w:r>
    </w:p>
  </w:footnote>
  <w:footnote w:type="continuationSeparator" w:id="0">
    <w:p w:rsidR="00506EFC" w:rsidRDefault="00506EFC" w:rsidP="00F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287CC2"/>
    <w:multiLevelType w:val="multilevel"/>
    <w:tmpl w:val="1F287C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09"/>
    <w:rsid w:val="000D2002"/>
    <w:rsid w:val="003028E0"/>
    <w:rsid w:val="00506EFC"/>
    <w:rsid w:val="00715D6E"/>
    <w:rsid w:val="00F0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2DEB01-F876-4D4A-97C3-4E361CF1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6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69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6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6909"/>
    <w:rPr>
      <w:sz w:val="18"/>
      <w:szCs w:val="18"/>
    </w:rPr>
  </w:style>
  <w:style w:type="table" w:styleId="a5">
    <w:name w:val="Table Grid"/>
    <w:basedOn w:val="a1"/>
    <w:uiPriority w:val="59"/>
    <w:rsid w:val="00F069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069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06909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028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2017-01-09T03:36:00Z</dcterms:created>
  <dcterms:modified xsi:type="dcterms:W3CDTF">2017-01-09T03:36:00Z</dcterms:modified>
</cp:coreProperties>
</file>